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C6AA" w14:textId="77777777" w:rsidR="00684FD9" w:rsidRPr="002301F7" w:rsidRDefault="00684FD9" w:rsidP="00684F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301F7">
        <w:rPr>
          <w:rFonts w:ascii="Verdana" w:eastAsia="Times New Roman" w:hAnsi="Verdana" w:cs="Times New Roman"/>
          <w:b/>
          <w:bCs/>
          <w:sz w:val="24"/>
          <w:szCs w:val="24"/>
        </w:rPr>
        <w:t>John 20:15-1</w:t>
      </w:r>
      <w:r w:rsidRPr="002E0582">
        <w:rPr>
          <w:rFonts w:ascii="Verdana" w:eastAsia="Times New Roman" w:hAnsi="Verdana" w:cs="Times New Roman"/>
          <w:b/>
          <w:bCs/>
          <w:sz w:val="24"/>
          <w:szCs w:val="24"/>
        </w:rPr>
        <w:t>7 (</w:t>
      </w:r>
      <w:r w:rsidRPr="002301F7">
        <w:rPr>
          <w:rFonts w:ascii="Verdana" w:eastAsia="Times New Roman" w:hAnsi="Verdana" w:cs="Times New Roman"/>
          <w:b/>
          <w:bCs/>
          <w:sz w:val="24"/>
          <w:szCs w:val="24"/>
        </w:rPr>
        <w:t>NLT</w:t>
      </w:r>
      <w:r w:rsidRPr="002E0582">
        <w:rPr>
          <w:rFonts w:ascii="Verdana" w:eastAsia="Times New Roman" w:hAnsi="Verdana" w:cs="Times New Roman"/>
          <w:b/>
          <w:bCs/>
          <w:sz w:val="24"/>
          <w:szCs w:val="24"/>
        </w:rPr>
        <w:t>)</w:t>
      </w:r>
    </w:p>
    <w:p w14:paraId="36D63011" w14:textId="14D38606" w:rsidR="00684FD9" w:rsidRPr="002301F7" w:rsidRDefault="00684FD9" w:rsidP="00684FD9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0" w:name="_Hlk131713026"/>
      <w:r>
        <w:rPr>
          <w:rFonts w:ascii="Comic Sans MS" w:hAnsi="Comic Sans MS"/>
          <w:sz w:val="24"/>
          <w:szCs w:val="24"/>
        </w:rPr>
        <w:t xml:space="preserve">    </w:t>
      </w:r>
      <w:r w:rsidRPr="002301F7">
        <w:rPr>
          <w:rFonts w:ascii="Comic Sans MS" w:hAnsi="Comic Sans MS"/>
          <w:sz w:val="24"/>
          <w:szCs w:val="24"/>
        </w:rPr>
        <w:t>15 “Dear woman, why are you crying?” Jesus asked her. “Who are you looking for?”</w:t>
      </w:r>
      <w:r w:rsidRPr="00684FD9">
        <w:rPr>
          <w:rFonts w:ascii="Comic Sans MS" w:hAnsi="Comic Sans MS"/>
          <w:sz w:val="24"/>
          <w:szCs w:val="24"/>
        </w:rPr>
        <w:t xml:space="preserve"> </w:t>
      </w:r>
      <w:r w:rsidRPr="002301F7">
        <w:rPr>
          <w:rFonts w:ascii="Comic Sans MS" w:hAnsi="Comic Sans MS"/>
          <w:sz w:val="24"/>
          <w:szCs w:val="24"/>
        </w:rPr>
        <w:t>She thought he was the gardener. “Sir,” she said, “if you have taken him away, tell me where you have put him, and I will go and get him.”</w:t>
      </w:r>
    </w:p>
    <w:bookmarkEnd w:id="0"/>
    <w:p w14:paraId="51FEBA84" w14:textId="19FF26D1" w:rsidR="00684FD9" w:rsidRPr="00F30B0B" w:rsidRDefault="00684FD9" w:rsidP="00684FD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F30B0B">
        <w:rPr>
          <w:rFonts w:ascii="Comic Sans MS" w:hAnsi="Comic Sans MS"/>
          <w:sz w:val="24"/>
          <w:szCs w:val="24"/>
        </w:rPr>
        <w:t>16 “Mary!” Jesus said. She turned to him and cried out, “</w:t>
      </w:r>
      <w:proofErr w:type="spellStart"/>
      <w:r w:rsidRPr="00F30B0B">
        <w:rPr>
          <w:rFonts w:ascii="Comic Sans MS" w:hAnsi="Comic Sans MS"/>
          <w:sz w:val="24"/>
          <w:szCs w:val="24"/>
        </w:rPr>
        <w:t>Rabboni</w:t>
      </w:r>
      <w:proofErr w:type="spellEnd"/>
      <w:r w:rsidRPr="00F30B0B">
        <w:rPr>
          <w:rFonts w:ascii="Comic Sans MS" w:hAnsi="Comic Sans MS"/>
          <w:sz w:val="24"/>
          <w:szCs w:val="24"/>
        </w:rPr>
        <w:t>!” (which is Hebrew for “Teacher”).</w:t>
      </w:r>
    </w:p>
    <w:p w14:paraId="34463897" w14:textId="3C4D0DE8" w:rsidR="00684FD9" w:rsidRPr="00F30B0B" w:rsidRDefault="00684FD9" w:rsidP="00684FD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F30B0B">
        <w:rPr>
          <w:rFonts w:ascii="Comic Sans MS" w:hAnsi="Comic Sans MS"/>
          <w:sz w:val="24"/>
          <w:szCs w:val="24"/>
        </w:rPr>
        <w:t>17 “Don’t cling to me,” Jesus said, “for I haven’t yet ascended to the Father. But go find my brothers and tell them, ‘I am ascending to my Father and your Father, to my God and your God.’”</w:t>
      </w:r>
    </w:p>
    <w:p w14:paraId="04F5BC25" w14:textId="77777777" w:rsidR="00684FD9" w:rsidRDefault="00684FD9" w:rsidP="00684FD9">
      <w:pPr>
        <w:spacing w:after="0"/>
        <w:rPr>
          <w:rFonts w:ascii="Comic Sans MS" w:hAnsi="Comic Sans MS"/>
          <w:sz w:val="24"/>
          <w:szCs w:val="24"/>
        </w:rPr>
      </w:pPr>
    </w:p>
    <w:p w14:paraId="623F8F43" w14:textId="77777777" w:rsidR="00684FD9" w:rsidRPr="002301F7" w:rsidRDefault="00684FD9" w:rsidP="00684FD9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2301F7">
        <w:rPr>
          <w:rFonts w:ascii="Verdana" w:eastAsia="Times New Roman" w:hAnsi="Verdana" w:cs="Times New Roman"/>
          <w:b/>
          <w:bCs/>
          <w:sz w:val="28"/>
          <w:szCs w:val="28"/>
        </w:rPr>
        <w:t>“</w:t>
      </w:r>
      <w:r w:rsidRPr="002301F7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 xml:space="preserve">Looking Beyond </w:t>
      </w:r>
      <w:r w:rsidRPr="005761E9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the</w:t>
      </w:r>
      <w:r w:rsidRPr="002301F7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 xml:space="preserve"> Empty Tomb</w:t>
      </w:r>
      <w:r w:rsidRPr="002301F7">
        <w:rPr>
          <w:rFonts w:ascii="Verdana" w:eastAsia="Times New Roman" w:hAnsi="Verdana" w:cs="Times New Roman"/>
          <w:b/>
          <w:bCs/>
          <w:sz w:val="28"/>
          <w:szCs w:val="28"/>
        </w:rPr>
        <w:t>”</w:t>
      </w:r>
    </w:p>
    <w:p w14:paraId="3B67E38B" w14:textId="77777777" w:rsidR="00684FD9" w:rsidRPr="002301F7" w:rsidRDefault="00684FD9" w:rsidP="00684FD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3993F2B" w14:textId="1A7FEFCE" w:rsidR="00684FD9" w:rsidRPr="002301F7" w:rsidRDefault="00684FD9" w:rsidP="00684FD9">
      <w:pPr>
        <w:spacing w:after="0" w:line="240" w:lineRule="auto"/>
        <w:rPr>
          <w:rFonts w:ascii="Arial Rounded MT Bold" w:eastAsia="Times New Roman" w:hAnsi="Arial Rounded MT Bold" w:cs="Times New Roman"/>
          <w:i/>
          <w:sz w:val="28"/>
          <w:szCs w:val="28"/>
        </w:rPr>
      </w:pPr>
      <w:r w:rsidRPr="002301F7">
        <w:rPr>
          <w:rFonts w:ascii="Arial Rounded MT Bold" w:eastAsia="Times New Roman" w:hAnsi="Arial Rounded MT Bold" w:cs="Times New Roman"/>
          <w:i/>
          <w:sz w:val="24"/>
          <w:szCs w:val="24"/>
        </w:rPr>
        <w:t xml:space="preserve">    </w:t>
      </w:r>
    </w:p>
    <w:p w14:paraId="51163794" w14:textId="5AEE3809" w:rsidR="00684FD9" w:rsidRPr="00684FD9" w:rsidRDefault="00684FD9" w:rsidP="00684FD9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84FD9">
        <w:rPr>
          <w:rFonts w:ascii="Verdana" w:eastAsia="Times New Roman" w:hAnsi="Verdana" w:cs="Times New Roman"/>
          <w:sz w:val="24"/>
          <w:szCs w:val="24"/>
        </w:rPr>
        <w:t xml:space="preserve">Mary Magdalene </w:t>
      </w:r>
    </w:p>
    <w:p w14:paraId="1908DA22" w14:textId="77777777" w:rsidR="00684FD9" w:rsidRPr="00684FD9" w:rsidRDefault="00684FD9" w:rsidP="00684FD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3A50387" w14:textId="77777777" w:rsidR="00684FD9" w:rsidRPr="0045187C" w:rsidRDefault="00684FD9" w:rsidP="00684FD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5187C">
        <w:rPr>
          <w:rFonts w:ascii="Verdana" w:eastAsia="Times New Roman" w:hAnsi="Verdana" w:cs="Times New Roman"/>
          <w:sz w:val="24"/>
          <w:szCs w:val="24"/>
        </w:rPr>
        <w:t xml:space="preserve">She was a leading figure among those women who followed and attended to the ministerial needs of Jesus. </w:t>
      </w:r>
    </w:p>
    <w:p w14:paraId="63D7EC36" w14:textId="77777777" w:rsidR="00684FD9" w:rsidRPr="002301F7" w:rsidRDefault="00684FD9" w:rsidP="00684FD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D8DC6A1" w14:textId="62CC351A" w:rsidR="00684FD9" w:rsidRPr="00684FD9" w:rsidRDefault="00684FD9" w:rsidP="00684FD9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When </w:t>
      </w:r>
      <w:r w:rsidRPr="0045187C">
        <w:rPr>
          <w:rFonts w:ascii="Verdana" w:eastAsia="Times New Roman" w:hAnsi="Verdana" w:cs="Times New Roman"/>
          <w:sz w:val="24"/>
          <w:szCs w:val="24"/>
        </w:rPr>
        <w:t>Jesus was crucified and placed in the tomb</w:t>
      </w:r>
      <w:r>
        <w:rPr>
          <w:rFonts w:ascii="Verdana" w:eastAsia="Times New Roman" w:hAnsi="Verdana" w:cs="Times New Roman"/>
          <w:sz w:val="24"/>
          <w:szCs w:val="24"/>
        </w:rPr>
        <w:t xml:space="preserve"> for three days</w:t>
      </w:r>
      <w:r w:rsidRPr="0045187C">
        <w:rPr>
          <w:rFonts w:ascii="Verdana" w:eastAsia="Times New Roman" w:hAnsi="Verdana" w:cs="Times New Roman"/>
          <w:sz w:val="24"/>
          <w:szCs w:val="24"/>
        </w:rPr>
        <w:t>…</w:t>
      </w:r>
      <w:r w:rsidRPr="00684FD9">
        <w:rPr>
          <w:rFonts w:ascii="Verdana" w:eastAsia="Times New Roman" w:hAnsi="Verdana" w:cs="Times New Roman"/>
          <w:b/>
          <w:bCs/>
          <w:sz w:val="24"/>
          <w:szCs w:val="24"/>
        </w:rPr>
        <w:t>John 20:1</w:t>
      </w:r>
    </w:p>
    <w:p w14:paraId="730A07B8" w14:textId="77777777" w:rsidR="00684FD9" w:rsidRDefault="00684FD9" w:rsidP="00684FD9">
      <w:pPr>
        <w:pStyle w:val="ListParagraph"/>
        <w:spacing w:after="0" w:line="240" w:lineRule="auto"/>
        <w:ind w:left="705"/>
        <w:rPr>
          <w:rFonts w:ascii="Verdana" w:eastAsia="Times New Roman" w:hAnsi="Verdana" w:cs="Times New Roman"/>
          <w:sz w:val="24"/>
          <w:szCs w:val="24"/>
        </w:rPr>
      </w:pPr>
    </w:p>
    <w:p w14:paraId="62D71A26" w14:textId="77777777" w:rsidR="00684FD9" w:rsidRPr="0045187C" w:rsidRDefault="00684FD9" w:rsidP="00684FD9">
      <w:pPr>
        <w:pStyle w:val="ListParagraph"/>
        <w:spacing w:after="0" w:line="240" w:lineRule="auto"/>
        <w:ind w:left="1440" w:right="1440"/>
        <w:rPr>
          <w:rFonts w:ascii="Verdana" w:eastAsia="Times New Roman" w:hAnsi="Verdana" w:cs="Times New Roman"/>
          <w:sz w:val="24"/>
          <w:szCs w:val="24"/>
        </w:rPr>
      </w:pPr>
      <w:r w:rsidRPr="0045187C">
        <w:rPr>
          <w:rFonts w:ascii="Verdana" w:eastAsia="Times New Roman" w:hAnsi="Verdana" w:cs="Times New Roman"/>
          <w:i/>
          <w:sz w:val="24"/>
          <w:szCs w:val="24"/>
        </w:rPr>
        <w:t>“</w:t>
      </w:r>
      <w:r w:rsidRPr="0045187C">
        <w:rPr>
          <w:rFonts w:ascii="Comic Sans MS" w:eastAsia="Times New Roman" w:hAnsi="Comic Sans MS" w:cs="Times New Roman"/>
          <w:i/>
          <w:sz w:val="24"/>
          <w:szCs w:val="24"/>
        </w:rPr>
        <w:t xml:space="preserve">Mary Magdalene went to the tomb early on the first day of the week (Sunday morning); the stone was rolled away and she discovered there was an empty tomb.” </w:t>
      </w:r>
    </w:p>
    <w:p w14:paraId="71130AD4" w14:textId="77777777" w:rsidR="00684FD9" w:rsidRPr="002301F7" w:rsidRDefault="00684FD9" w:rsidP="00684FD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301F7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14:paraId="19B50AFF" w14:textId="71384995" w:rsidR="00684FD9" w:rsidRPr="00684FD9" w:rsidRDefault="00684FD9" w:rsidP="00684FD9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84FD9">
        <w:rPr>
          <w:rFonts w:ascii="Verdana" w:eastAsia="Times New Roman" w:hAnsi="Verdana" w:cs="Times New Roman"/>
          <w:sz w:val="24"/>
          <w:szCs w:val="24"/>
        </w:rPr>
        <w:t>That’s the way life is sometimes. things could be going well and all of a sudden, the bottom fall out--</w:t>
      </w:r>
      <w:r w:rsidRPr="00684FD9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An empty tomb appears.</w:t>
      </w:r>
    </w:p>
    <w:p w14:paraId="518CAE18" w14:textId="77777777" w:rsidR="00684FD9" w:rsidRPr="00684FD9" w:rsidRDefault="00684FD9" w:rsidP="00684FD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CFFA03E" w14:textId="77777777" w:rsidR="00684FD9" w:rsidRPr="009967EB" w:rsidRDefault="00684FD9" w:rsidP="00684FD9">
      <w:pPr>
        <w:spacing w:after="0" w:line="240" w:lineRule="auto"/>
        <w:rPr>
          <w:rFonts w:ascii="Elephant" w:hAnsi="Elephant" w:cs="Arial"/>
          <w:color w:val="000000"/>
          <w:sz w:val="26"/>
          <w:szCs w:val="26"/>
          <w:shd w:val="clear" w:color="auto" w:fill="FFFFFF"/>
        </w:rPr>
      </w:pPr>
      <w:r w:rsidRPr="009967EB">
        <w:rPr>
          <w:rFonts w:ascii="Elephant" w:hAnsi="Elephant" w:cs="Arial"/>
          <w:color w:val="000000"/>
          <w:sz w:val="26"/>
          <w:szCs w:val="26"/>
          <w:shd w:val="clear" w:color="auto" w:fill="FFFFFF"/>
        </w:rPr>
        <w:t xml:space="preserve">Q = What do you do when the bottom falls out? </w:t>
      </w:r>
    </w:p>
    <w:p w14:paraId="31E7E3ED" w14:textId="77777777" w:rsidR="00684FD9" w:rsidRPr="002301F7" w:rsidRDefault="00684FD9" w:rsidP="00684FD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4FE81F9" w14:textId="77777777" w:rsidR="00684FD9" w:rsidRPr="00F30B0B" w:rsidRDefault="00684FD9" w:rsidP="00684FD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bookmarkStart w:id="1" w:name="_Hlk480060222"/>
      <w:r w:rsidRPr="00F30B0B">
        <w:rPr>
          <w:rFonts w:ascii="Verdana" w:eastAsia="Times New Roman" w:hAnsi="Verdana" w:cs="Times New Roman"/>
          <w:b/>
          <w:bCs/>
          <w:sz w:val="24"/>
          <w:szCs w:val="24"/>
        </w:rPr>
        <w:t xml:space="preserve">Stop looking at the problem—John 20:15 </w:t>
      </w:r>
    </w:p>
    <w:p w14:paraId="72CD0B44" w14:textId="77777777" w:rsidR="00684FD9" w:rsidRPr="00F30B0B" w:rsidRDefault="00684FD9" w:rsidP="00684FD9">
      <w:pPr>
        <w:pStyle w:val="ListParagraph"/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F30B0B">
        <w:rPr>
          <w:rFonts w:ascii="Comic Sans MS" w:hAnsi="Comic Sans MS"/>
          <w:sz w:val="24"/>
          <w:szCs w:val="24"/>
        </w:rPr>
        <w:t xml:space="preserve">“Dear woman, why are you crying?” Jesus asked her. “Who are you looking for?” </w:t>
      </w:r>
    </w:p>
    <w:p w14:paraId="3F36196D" w14:textId="77777777" w:rsidR="00684FD9" w:rsidRPr="00F30B0B" w:rsidRDefault="00684FD9" w:rsidP="00684FD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97A4FD4" w14:textId="77777777" w:rsidR="00684FD9" w:rsidRPr="002301F7" w:rsidRDefault="00684FD9" w:rsidP="00684FD9">
      <w:pPr>
        <w:spacing w:after="0" w:line="240" w:lineRule="auto"/>
        <w:ind w:left="1440" w:right="1440"/>
        <w:rPr>
          <w:rFonts w:ascii="Verdana" w:eastAsia="Times New Roman" w:hAnsi="Verdana" w:cs="Times New Roman"/>
          <w:b/>
          <w:sz w:val="24"/>
          <w:szCs w:val="24"/>
        </w:rPr>
      </w:pPr>
      <w:bookmarkStart w:id="2" w:name="_Hlk480060501"/>
      <w:r w:rsidRPr="002301F7">
        <w:rPr>
          <w:rFonts w:ascii="Verdana" w:eastAsia="Times New Roman" w:hAnsi="Verdana" w:cs="Times New Roman"/>
          <w:b/>
          <w:sz w:val="24"/>
          <w:szCs w:val="24"/>
        </w:rPr>
        <w:t>Deuteronomy 13:6</w:t>
      </w:r>
    </w:p>
    <w:p w14:paraId="04553AB5" w14:textId="77777777" w:rsidR="00684FD9" w:rsidRDefault="00684FD9" w:rsidP="00684FD9">
      <w:pPr>
        <w:spacing w:after="0" w:line="240" w:lineRule="auto"/>
        <w:ind w:left="1440" w:right="1440"/>
        <w:rPr>
          <w:rFonts w:ascii="Verdana" w:eastAsia="Times New Roman" w:hAnsi="Verdana" w:cs="Times New Roman"/>
          <w:i/>
          <w:sz w:val="24"/>
          <w:szCs w:val="24"/>
        </w:rPr>
      </w:pPr>
      <w:r w:rsidRPr="002301F7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2301F7">
        <w:rPr>
          <w:rFonts w:ascii="Verdana" w:eastAsia="Times New Roman" w:hAnsi="Verdana" w:cs="Times New Roman"/>
          <w:i/>
          <w:sz w:val="24"/>
          <w:szCs w:val="24"/>
        </w:rPr>
        <w:t xml:space="preserve"> “Be strong and of good courage, do not fear nor be afraid of them; for the </w:t>
      </w:r>
      <w:r w:rsidRPr="002301F7">
        <w:rPr>
          <w:rFonts w:ascii="Verdana" w:eastAsia="Times New Roman" w:hAnsi="Verdana" w:cs="Times New Roman"/>
          <w:i/>
          <w:smallCaps/>
          <w:sz w:val="24"/>
          <w:szCs w:val="24"/>
        </w:rPr>
        <w:t>Lord</w:t>
      </w:r>
      <w:r w:rsidRPr="002301F7">
        <w:rPr>
          <w:rFonts w:ascii="Verdana" w:eastAsia="Times New Roman" w:hAnsi="Verdana" w:cs="Times New Roman"/>
          <w:i/>
          <w:sz w:val="24"/>
          <w:szCs w:val="24"/>
        </w:rPr>
        <w:t xml:space="preserve"> your God, He </w:t>
      </w:r>
      <w:r w:rsidRPr="002301F7">
        <w:rPr>
          <w:rFonts w:ascii="Verdana" w:eastAsia="Times New Roman" w:hAnsi="Verdana" w:cs="Times New Roman"/>
          <w:i/>
          <w:iCs/>
          <w:sz w:val="24"/>
          <w:szCs w:val="24"/>
        </w:rPr>
        <w:t>is</w:t>
      </w:r>
      <w:r w:rsidRPr="002301F7">
        <w:rPr>
          <w:rFonts w:ascii="Verdana" w:eastAsia="Times New Roman" w:hAnsi="Verdana" w:cs="Times New Roman"/>
          <w:i/>
          <w:sz w:val="24"/>
          <w:szCs w:val="24"/>
        </w:rPr>
        <w:t xml:space="preserve"> the One who goes with you. He will not leave you nor forsake you.”</w:t>
      </w:r>
    </w:p>
    <w:p w14:paraId="54B9D831" w14:textId="77777777" w:rsidR="00684FD9" w:rsidRPr="002301F7" w:rsidRDefault="00684FD9" w:rsidP="00684FD9">
      <w:pPr>
        <w:spacing w:after="0" w:line="240" w:lineRule="auto"/>
        <w:ind w:right="1440"/>
        <w:rPr>
          <w:rFonts w:ascii="Verdana" w:eastAsia="Times New Roman" w:hAnsi="Verdana" w:cs="Times New Roman"/>
          <w:iCs/>
          <w:sz w:val="24"/>
          <w:szCs w:val="24"/>
        </w:rPr>
      </w:pPr>
    </w:p>
    <w:bookmarkEnd w:id="2"/>
    <w:p w14:paraId="78A7B09B" w14:textId="5296903F" w:rsidR="00684FD9" w:rsidRPr="00684FD9" w:rsidRDefault="00684FD9" w:rsidP="00684FD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684FD9">
        <w:rPr>
          <w:rFonts w:ascii="Verdana" w:eastAsia="Times New Roman" w:hAnsi="Verdana" w:cs="Times New Roman"/>
          <w:b/>
          <w:sz w:val="24"/>
          <w:szCs w:val="24"/>
        </w:rPr>
        <w:lastRenderedPageBreak/>
        <w:t xml:space="preserve"> Don’t allow yourself to become pessimistic--</w:t>
      </w:r>
      <w:r w:rsidRPr="00684FD9">
        <w:rPr>
          <w:rFonts w:ascii="Verdana" w:hAnsi="Verdana"/>
          <w:b/>
          <w:bCs/>
          <w:sz w:val="24"/>
          <w:szCs w:val="24"/>
        </w:rPr>
        <w:t>Romans 15:13 (ESV)</w:t>
      </w:r>
    </w:p>
    <w:p w14:paraId="542F1E39" w14:textId="77777777" w:rsidR="00684FD9" w:rsidRDefault="00684FD9" w:rsidP="00684FD9">
      <w:pPr>
        <w:spacing w:after="0"/>
        <w:rPr>
          <w:rFonts w:ascii="Comic Sans MS" w:hAnsi="Comic Sans MS"/>
          <w:sz w:val="24"/>
          <w:szCs w:val="24"/>
        </w:rPr>
      </w:pPr>
    </w:p>
    <w:p w14:paraId="2EA74A8C" w14:textId="1C2CBBC9" w:rsidR="00684FD9" w:rsidRDefault="00684FD9" w:rsidP="00684FD9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“</w:t>
      </w:r>
      <w:r w:rsidRPr="001A04DC">
        <w:rPr>
          <w:rFonts w:ascii="Comic Sans MS" w:hAnsi="Comic Sans MS"/>
          <w:sz w:val="24"/>
          <w:szCs w:val="24"/>
        </w:rPr>
        <w:t>May the God of hope fill you with all joy and peace in believing, so that by the power of the Holy Spirit you may abound in hope.</w:t>
      </w:r>
      <w:r>
        <w:rPr>
          <w:rFonts w:ascii="Comic Sans MS" w:hAnsi="Comic Sans MS"/>
          <w:sz w:val="24"/>
          <w:szCs w:val="24"/>
        </w:rPr>
        <w:t>”</w:t>
      </w:r>
      <w:bookmarkEnd w:id="1"/>
    </w:p>
    <w:p w14:paraId="3186FBB9" w14:textId="77777777" w:rsidR="00684FD9" w:rsidRPr="002301F7" w:rsidRDefault="00684FD9" w:rsidP="00684FD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bookmarkStart w:id="3" w:name="_Hlk480064648"/>
    </w:p>
    <w:p w14:paraId="2273A37A" w14:textId="527408A3" w:rsidR="00684FD9" w:rsidRPr="00684FD9" w:rsidRDefault="00684FD9" w:rsidP="00684FD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bookmarkStart w:id="4" w:name="_Hlk480064716"/>
      <w:bookmarkEnd w:id="3"/>
      <w:r w:rsidRPr="00684FD9">
        <w:rPr>
          <w:rFonts w:ascii="Verdana" w:eastAsia="Times New Roman" w:hAnsi="Verdana" w:cs="Times New Roman"/>
          <w:b/>
          <w:sz w:val="24"/>
          <w:szCs w:val="24"/>
        </w:rPr>
        <w:t xml:space="preserve"> Get in the Word of God—Listen for the voice of the Lord—Psalms 119:105 </w:t>
      </w:r>
    </w:p>
    <w:bookmarkEnd w:id="4"/>
    <w:p w14:paraId="49534CCC" w14:textId="77777777" w:rsidR="00684FD9" w:rsidRPr="002301F7" w:rsidRDefault="00684FD9" w:rsidP="00684FD9">
      <w:pPr>
        <w:spacing w:after="0" w:line="240" w:lineRule="auto"/>
        <w:ind w:left="1440" w:right="1440"/>
        <w:rPr>
          <w:rFonts w:ascii="Comic Sans MS" w:eastAsia="Times New Roman" w:hAnsi="Comic Sans MS" w:cs="Times New Roman"/>
          <w:bCs/>
          <w:sz w:val="24"/>
          <w:szCs w:val="24"/>
        </w:rPr>
      </w:pPr>
      <w:r w:rsidRPr="005761E9">
        <w:rPr>
          <w:rFonts w:ascii="Comic Sans MS" w:eastAsia="Times New Roman" w:hAnsi="Comic Sans MS" w:cs="Times New Roman"/>
          <w:bCs/>
          <w:sz w:val="24"/>
          <w:szCs w:val="24"/>
        </w:rPr>
        <w:t>Your word is a lamp to my feet And a light to my path.</w:t>
      </w:r>
    </w:p>
    <w:p w14:paraId="3C7978A2" w14:textId="77777777" w:rsidR="00C63A44" w:rsidRDefault="00000000"/>
    <w:sectPr w:rsidR="00C6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0D6"/>
    <w:multiLevelType w:val="hybridMultilevel"/>
    <w:tmpl w:val="0770D444"/>
    <w:lvl w:ilvl="0" w:tplc="3AE6041C">
      <w:start w:val="3"/>
      <w:numFmt w:val="bullet"/>
      <w:lvlText w:val=""/>
      <w:lvlJc w:val="left"/>
      <w:pPr>
        <w:ind w:left="7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5521DA1"/>
    <w:multiLevelType w:val="hybridMultilevel"/>
    <w:tmpl w:val="68D2A0F6"/>
    <w:lvl w:ilvl="0" w:tplc="CC58FDB4">
      <w:start w:val="16"/>
      <w:numFmt w:val="bullet"/>
      <w:lvlText w:val=""/>
      <w:lvlJc w:val="left"/>
      <w:pPr>
        <w:ind w:left="7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30F0BF4"/>
    <w:multiLevelType w:val="hybridMultilevel"/>
    <w:tmpl w:val="B9489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63DBC"/>
    <w:multiLevelType w:val="hybridMultilevel"/>
    <w:tmpl w:val="3FF403D0"/>
    <w:lvl w:ilvl="0" w:tplc="024EA15E">
      <w:start w:val="16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464859213">
    <w:abstractNumId w:val="1"/>
  </w:num>
  <w:num w:numId="2" w16cid:durableId="722489908">
    <w:abstractNumId w:val="3"/>
  </w:num>
  <w:num w:numId="3" w16cid:durableId="1307785044">
    <w:abstractNumId w:val="2"/>
  </w:num>
  <w:num w:numId="4" w16cid:durableId="182920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D9"/>
    <w:rsid w:val="00040100"/>
    <w:rsid w:val="002E0582"/>
    <w:rsid w:val="00335821"/>
    <w:rsid w:val="00684FD9"/>
    <w:rsid w:val="00D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F7F0"/>
  <w15:chartTrackingRefBased/>
  <w15:docId w15:val="{246E03C9-7778-40F2-9C24-D0AF9A8E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Lorraine Evans</cp:lastModifiedBy>
  <cp:revision>2</cp:revision>
  <dcterms:created xsi:type="dcterms:W3CDTF">2023-04-07T19:54:00Z</dcterms:created>
  <dcterms:modified xsi:type="dcterms:W3CDTF">2023-04-07T19:54:00Z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a7ea7148-5fd8-4290-9f12-1f6f38a4988f</vt:lpwstr>
  </property>
</Properties>
</file>