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Sermon Notes for Sunday, November 23, 2025    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3 He was despised and rejected by people. He was a man of sorrows, familiar with suffering. He was despised like one from whom people turn their faces, and we didn’t consider him to be worth anything.</w:t>
        <w:br w:type="textWrapping"/>
        <w:t xml:space="preserve">     4 He certainly has taken upon himself our suffering and carried our sorrows, but we thought that God had wounded him, beat him, and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punished him.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d2228"/>
          <w:rtl w:val="0"/>
        </w:rPr>
        <w:t xml:space="preserve">Isaiah 53:3-4</w:t>
      </w:r>
      <w:r w:rsidDel="00000000" w:rsidR="00000000" w:rsidRPr="00000000">
        <w:rPr>
          <w:rFonts w:ascii="Verdana" w:cs="Verdana" w:eastAsia="Verdana" w:hAnsi="Verdana"/>
          <w:color w:val="1d2228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2"/>
          <w:szCs w:val="22"/>
          <w:highlight w:val="white"/>
          <w:rtl w:val="0"/>
        </w:rPr>
        <w:t xml:space="preserve">GW)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Verdana" w:cs="Verdana" w:eastAsia="Verdana" w:hAnsi="Verdana"/>
          <w:color w:val="1d22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1d2228"/>
          <w:sz w:val="28"/>
          <w:szCs w:val="28"/>
          <w:u w:val="single"/>
        </w:rPr>
      </w:pPr>
      <w:bookmarkStart w:colFirst="0" w:colLast="0" w:name="_heading=h.j6f0x1czw0x2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1d2228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d2228"/>
          <w:sz w:val="28"/>
          <w:szCs w:val="28"/>
          <w:u w:val="single"/>
          <w:rtl w:val="0"/>
        </w:rPr>
        <w:t xml:space="preserve">Stress Management: 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1d2228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d2228"/>
          <w:sz w:val="28"/>
          <w:szCs w:val="28"/>
          <w:u w:val="single"/>
          <w:rtl w:val="0"/>
        </w:rPr>
        <w:t xml:space="preserve">Lessons From Jesus’ Life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d2228"/>
          <w:sz w:val="28"/>
          <w:szCs w:val="28"/>
          <w:rtl w:val="0"/>
        </w:rPr>
        <w:t xml:space="preserve">”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1d2228"/>
          <w:sz w:val="32"/>
          <w:szCs w:val="32"/>
          <w:u w:val="single"/>
        </w:rPr>
      </w:pPr>
      <w:bookmarkStart w:colFirst="0" w:colLast="0" w:name="_heading=h.v7zro64t7q2q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1d2228"/>
          <w:sz w:val="28"/>
          <w:szCs w:val="28"/>
          <w:rtl w:val="0"/>
        </w:rPr>
        <w:t xml:space="preserve">(Part 2)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d2228"/>
          <w:sz w:val="32"/>
          <w:szCs w:val="32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1d222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How was Jesus able to handle the stress and anxiety in his life? </w:t>
      </w:r>
    </w:p>
    <w:p w:rsidR="00000000" w:rsidDel="00000000" w:rsidP="00000000" w:rsidRDefault="00000000" w:rsidRPr="00000000" w14:paraId="0000000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oyn0ficgm0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Jesus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Knew who he was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fkih9949b3f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Jesus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Didn’t Fulfill His Purpose On Earth Alone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ucy8rvugnqo7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Jesus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Knew and Understood His Calling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Jesus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John 9:4-5</w:t>
      </w:r>
    </w:p>
    <w:p w:rsidR="00000000" w:rsidDel="00000000" w:rsidP="00000000" w:rsidRDefault="00000000" w:rsidRPr="00000000" w14:paraId="00000013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4 I must work the works of Him who sent Me while it is day; the night is coming when no one can work. </w:t>
      </w:r>
    </w:p>
    <w:p w:rsidR="00000000" w:rsidDel="00000000" w:rsidP="00000000" w:rsidRDefault="00000000" w:rsidRPr="00000000" w14:paraId="00000014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5 As long as I am in the world, I am the light of the world.”</w:t>
      </w:r>
    </w:p>
    <w:p w:rsidR="00000000" w:rsidDel="00000000" w:rsidP="00000000" w:rsidRDefault="00000000" w:rsidRPr="00000000" w14:paraId="00000015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570rd3hc57gu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Jesus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John 12:49-50</w:t>
      </w:r>
    </w:p>
    <w:p w:rsidR="00000000" w:rsidDel="00000000" w:rsidP="00000000" w:rsidRDefault="00000000" w:rsidRPr="00000000" w14:paraId="00000018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49 I don’t speak on my own authority. The Father who sent me has commanded me what to say and how to say it. </w:t>
      </w:r>
    </w:p>
    <w:p w:rsidR="00000000" w:rsidDel="00000000" w:rsidP="00000000" w:rsidRDefault="00000000" w:rsidRPr="00000000" w14:paraId="00000019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50 And I know his commands lead to eternal life; so I say whatever the Father tells me to say.”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akbfqmotvpv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Jesus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1152" w:right="1152" w:firstLine="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Luke 9:51-56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Contemporary English Version (CEV)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1440" w:right="1152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52 He sent some messengers on ahead to a Samaritan village to get things ready for him. </w:t>
      </w:r>
    </w:p>
    <w:p w:rsidR="00000000" w:rsidDel="00000000" w:rsidP="00000000" w:rsidRDefault="00000000" w:rsidRPr="00000000" w14:paraId="00000021">
      <w:pPr>
        <w:spacing w:after="0" w:lineRule="auto"/>
        <w:ind w:left="1440" w:right="1152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53 But he was on his way to Jerusalem, so the people there refused to welcome him. </w:t>
      </w:r>
    </w:p>
    <w:p w:rsidR="00000000" w:rsidDel="00000000" w:rsidP="00000000" w:rsidRDefault="00000000" w:rsidRPr="00000000" w14:paraId="00000022">
      <w:pPr>
        <w:spacing w:after="0" w:lineRule="auto"/>
        <w:ind w:left="1440" w:right="1152" w:firstLine="0"/>
        <w:rPr>
          <w:rFonts w:ascii="Comic Sans MS" w:cs="Comic Sans MS" w:eastAsia="Comic Sans MS" w:hAnsi="Comic Sans MS"/>
        </w:rPr>
      </w:pPr>
      <w:bookmarkStart w:colFirst="0" w:colLast="0" w:name="_heading=h.isphded6dj75" w:id="7"/>
      <w:bookmarkEnd w:id="7"/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54 When the disciples James and John saw what was happening, they asked, “Lord, do you want us to call down fire from heaven to destroy these people?” </w:t>
      </w:r>
    </w:p>
    <w:p w:rsidR="00000000" w:rsidDel="00000000" w:rsidP="00000000" w:rsidRDefault="00000000" w:rsidRPr="00000000" w14:paraId="00000023">
      <w:pPr>
        <w:spacing w:after="0" w:lineRule="auto"/>
        <w:ind w:left="1440" w:right="1152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55 But Jesus turned and corrected them for what they had said. 56 Then they all went on to another village.</w:t>
      </w:r>
    </w:p>
    <w:p w:rsidR="00000000" w:rsidDel="00000000" w:rsidP="00000000" w:rsidRDefault="00000000" w:rsidRPr="00000000" w14:paraId="00000024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Jesus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Exodus 20:9-10a (NLT)</w:t>
      </w:r>
    </w:p>
    <w:p w:rsidR="00000000" w:rsidDel="00000000" w:rsidP="00000000" w:rsidRDefault="00000000" w:rsidRPr="00000000" w14:paraId="00000028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9 You have six days each week for your ordinary work, </w:t>
      </w:r>
    </w:p>
    <w:p w:rsidR="00000000" w:rsidDel="00000000" w:rsidP="00000000" w:rsidRDefault="00000000" w:rsidRPr="00000000" w14:paraId="00000029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10 but the seventh day is a Sabbath day of rest dedicated to the Lord your God</w:t>
      </w:r>
    </w:p>
    <w:p w:rsidR="00000000" w:rsidDel="00000000" w:rsidP="00000000" w:rsidRDefault="00000000" w:rsidRPr="00000000" w14:paraId="0000002A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Verdana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672C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672C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672C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672C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672C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672C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672C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672C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672C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672C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672C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672C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672C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672C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672C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672C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672C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672C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672C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72C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672C8"/>
    <w:rPr>
      <w:b w:val="1"/>
      <w:bCs w:val="1"/>
      <w:smallCaps w:val="1"/>
      <w:color w:val="0f4761" w:themeColor="accent1" w:themeShade="0000BF"/>
      <w:spacing w:val="5"/>
    </w:rPr>
  </w:style>
  <w:style w:type="character" w:styleId="vkekvd" w:customStyle="1">
    <w:name w:val="vkekvd"/>
    <w:basedOn w:val="DefaultParagraphFont"/>
    <w:rsid w:val="007672C8"/>
  </w:style>
  <w:style w:type="character" w:styleId="text" w:customStyle="1">
    <w:name w:val="text"/>
    <w:basedOn w:val="DefaultParagraphFont"/>
    <w:rsid w:val="007672C8"/>
  </w:style>
  <w:style w:type="character" w:styleId="Strong">
    <w:name w:val="Strong"/>
    <w:basedOn w:val="DefaultParagraphFont"/>
    <w:uiPriority w:val="22"/>
    <w:qFormat w:val="1"/>
    <w:rsid w:val="007672C8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7672C8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IqTF1Cs6B3JHS7qjXbDwRWx7+g==">CgMxLjAyDmguajZmMHgxY3p3MHgyMg5oLnY3enJvNjR0N3EycTINaC55b3luMGZpY2dtMDIOaC41ZmtpaDk5NDliM2YyDmgudWN5OHJ2dWducW83Mg5oLjU3MHJkM2hjNTdndTIOaC5ha2JmcW1vdHZwdjAyDmguaXNwaGRlZDZkajc1OAByITFRZ1JOaEJyUFdZcEg4OHZJWm9leGlQTTZpckd0V2k4Xw==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2025-11-21T17:32:00Z</dcterms:created>
  <dc:creator>William Butler</dc:creator>
</cp:coreProperties>
</file>